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2-3</w:t>
      </w:r>
      <w:bookmarkStart w:id="0" w:name="_GoBack"/>
      <w:bookmarkEnd w:id="0"/>
    </w:p>
    <w:p>
      <w:pPr>
        <w:jc w:val="center"/>
        <w:rPr>
          <w:rFonts w:hint="eastAsia" w:ascii="方正大标宋_GBK" w:hAnsi="宋体" w:eastAsia="方正大标宋_GBK"/>
          <w:b/>
          <w:bCs/>
          <w:sz w:val="36"/>
          <w:szCs w:val="36"/>
        </w:rPr>
      </w:pPr>
      <w:r>
        <w:rPr>
          <w:rFonts w:hint="eastAsia" w:ascii="方正大标宋_GBK" w:hAnsi="宋体" w:eastAsia="方正大标宋_GBK"/>
          <w:b/>
          <w:bCs/>
          <w:sz w:val="36"/>
          <w:szCs w:val="36"/>
        </w:rPr>
        <w:t>泰州市“书香家庭”推荐表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505"/>
        <w:gridCol w:w="987"/>
        <w:gridCol w:w="1408"/>
        <w:gridCol w:w="1695"/>
        <w:gridCol w:w="957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</w:t>
            </w:r>
          </w:p>
          <w:p>
            <w:pPr>
              <w:spacing w:line="360" w:lineRule="exact"/>
              <w:ind w:left="-107" w:leftChars="-51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父亲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母亲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家庭藏书情况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家庭一共藏书约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本，其中孩子的书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1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588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（介绍家庭亲子共读及家庭成员分别的阅读总量、每天的阅读情况和个人的阅读习惯、撰写读书笔记等方面的情况，300字左右）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588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（家庭成员参加阅读知识竞赛、读书征文、读书演讲比赛的获奖情况和文章发表情况，以及家庭参加“书香家庭”“和谐家庭”等评比获奖情况）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推荐家庭亲子共读的一本书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（写下推荐书目的书名、作者、出版社以及推荐理由）</w:t>
            </w:r>
          </w:p>
          <w:p>
            <w:pPr>
              <w:spacing w:line="360" w:lineRule="exact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阅读心得两篇的篇名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（电子稿附在个人文件夹里）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学校推荐词</w:t>
            </w:r>
          </w:p>
        </w:tc>
        <w:tc>
          <w:tcPr>
            <w:tcW w:w="7588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（100字以内，仿照颁奖词写）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6226"/>
    <w:rsid w:val="113168C4"/>
    <w:rsid w:val="245A63E2"/>
    <w:rsid w:val="59536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2016-10-28T02:15:00Z</dcterms:created>
  <dc:creator>yuedufuwu01</dc:creator>
  <cp:lastModifiedBy>yuedufuwu01</cp:lastModifiedBy>
  <dcterms:modified xsi:type="dcterms:W3CDTF">2017-10-18T06:33:57Z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